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2D" w:rsidRDefault="000E392D">
      <w:pPr>
        <w:pStyle w:val="Standard"/>
        <w:spacing w:line="240" w:lineRule="atLeast"/>
        <w:rPr>
          <w:rFonts w:ascii="標楷體" w:eastAsia="標楷體" w:hAnsi="標楷體" w:cstheme="minorBidi"/>
          <w:sz w:val="30"/>
          <w:szCs w:val="30"/>
        </w:rPr>
      </w:pPr>
      <w:bookmarkStart w:id="0" w:name=""/>
      <w:bookmarkStart w:id="1" w:name=""/>
      <w:bookmarkStart w:id="2" w:name="_GoBack"/>
      <w:bookmarkEnd w:id="2"/>
    </w:p>
    <w:p w:rsidR="000E392D" w:rsidRDefault="000E392D">
      <w:pPr>
        <w:pStyle w:val="Standard"/>
        <w:spacing w:line="400" w:lineRule="exact"/>
        <w:jc w:val="center"/>
        <w:rPr>
          <w:rStyle w:val="FontStyle233"/>
          <w:rFonts w:ascii="標楷體" w:eastAsia="標楷體" w:hAnsi="標楷體" w:cstheme="minorBidi"/>
          <w:sz w:val="28"/>
          <w:szCs w:val="28"/>
        </w:rPr>
      </w:pPr>
      <w:r>
        <w:rPr>
          <w:rStyle w:val="FontStyle233"/>
          <w:rFonts w:ascii="標楷體" w:eastAsia="標楷體" w:hAnsi="標楷體" w:cs="標楷體"/>
          <w:sz w:val="28"/>
          <w:szCs w:val="28"/>
        </w:rPr>
        <w:t xml:space="preserve"> 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屏東縣</w:t>
      </w:r>
      <w:r>
        <w:rPr>
          <w:rStyle w:val="FontStyle233"/>
          <w:rFonts w:ascii="標楷體" w:eastAsia="標楷體" w:hAnsi="標楷體" w:cs="標楷體"/>
          <w:sz w:val="28"/>
          <w:szCs w:val="28"/>
        </w:rPr>
        <w:t>110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年度自學進修</w:t>
      </w:r>
      <w:r>
        <w:rPr>
          <w:rStyle w:val="FontStyle233"/>
          <w:rFonts w:ascii="標楷體" w:eastAsia="標楷體" w:hAnsi="標楷體" w:cs="標楷體" w:hint="eastAsia"/>
          <w:sz w:val="28"/>
          <w:szCs w:val="28"/>
          <w:shd w:val="pct15" w:color="auto" w:fill="FFFFFF"/>
        </w:rPr>
        <w:t>國民中小學</w:t>
      </w: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畢業程度（含身心障礙國民）</w:t>
      </w:r>
    </w:p>
    <w:p w:rsidR="000E392D" w:rsidRDefault="000E392D">
      <w:pPr>
        <w:pStyle w:val="Standard"/>
        <w:spacing w:line="400" w:lineRule="exact"/>
        <w:jc w:val="center"/>
        <w:rPr>
          <w:rFonts w:ascii="Mangal" w:hAnsi="Mangal" w:cs="Mangal" w:hint="eastAsia"/>
        </w:rPr>
      </w:pPr>
      <w:r>
        <w:rPr>
          <w:rStyle w:val="FontStyle233"/>
          <w:rFonts w:ascii="標楷體" w:eastAsia="標楷體" w:hAnsi="標楷體" w:cs="標楷體" w:hint="eastAsia"/>
          <w:sz w:val="28"/>
          <w:szCs w:val="28"/>
        </w:rPr>
        <w:t>學力鑑定考試簡章</w:t>
      </w:r>
    </w:p>
    <w:p w:rsidR="000E392D" w:rsidRDefault="000E392D">
      <w:pPr>
        <w:pStyle w:val="Standard"/>
        <w:tabs>
          <w:tab w:val="left" w:pos="360"/>
        </w:tabs>
        <w:spacing w:line="400" w:lineRule="exact"/>
        <w:ind w:leftChars="75" w:left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壹、宗旨：鼓勵失學國民自學進修，使經由鑑定考試承認其具有國民中小學畢業程度之</w:t>
      </w:r>
      <w:r>
        <w:rPr>
          <w:rFonts w:ascii="標楷體" w:eastAsia="標楷體" w:hAnsi="標楷體" w:cs="標楷體"/>
        </w:rPr>
        <w:t xml:space="preserve">   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</w:rPr>
        <w:t>學力。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  <w:shd w:val="pct15" w:color="auto" w:fill="FFFFFF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貳、依據：教育部頒「自學進修國民教育學力鑑定考試辦法」及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年度自學進修</w:t>
      </w:r>
      <w:r>
        <w:rPr>
          <w:rFonts w:ascii="標楷體" w:eastAsia="標楷體" w:hAnsi="標楷體" w:cs="標楷體" w:hint="eastAsia"/>
          <w:shd w:val="pct15" w:color="auto" w:fill="FFFFFF"/>
        </w:rPr>
        <w:t>國民中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 w:hint="eastAsia"/>
          <w:shd w:val="pct15" w:color="auto" w:fill="FFFFFF"/>
        </w:rPr>
        <w:t>小學</w:t>
      </w:r>
      <w:r>
        <w:rPr>
          <w:rFonts w:ascii="標楷體" w:eastAsia="標楷體" w:hAnsi="標楷體" w:cs="標楷體" w:hint="eastAsia"/>
        </w:rPr>
        <w:t>畢業程度學力鑑定考試命題製卷暨試務工作會議決議辦理。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參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主辦單位：屏東縣政府教育處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肆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承辦單位：屏東縣屏東市中正國民國小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0" w:hangingChars="75" w:hanging="1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伍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應考資格：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一、年滿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歲（民國</w:t>
      </w:r>
      <w:r>
        <w:rPr>
          <w:rFonts w:ascii="標楷體" w:eastAsia="標楷體" w:hAnsi="標楷體" w:cs="標楷體"/>
          <w:color w:val="000000"/>
        </w:rPr>
        <w:t>96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日（含）以前出生）之國民（含取得「中華民國居留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證」或「中華民國護照」者），得應國民小學畢業程度之學力鑑定考試。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二、年滿</w:t>
      </w:r>
      <w:r>
        <w:rPr>
          <w:rFonts w:ascii="標楷體" w:eastAsia="標楷體" w:hAnsi="標楷體" w:cs="標楷體"/>
        </w:rPr>
        <w:t>17</w:t>
      </w:r>
      <w:r>
        <w:rPr>
          <w:rFonts w:ascii="標楷體" w:eastAsia="標楷體" w:hAnsi="標楷體" w:cs="標楷體" w:hint="eastAsia"/>
        </w:rPr>
        <w:t>歲（民國</w:t>
      </w:r>
      <w:r>
        <w:rPr>
          <w:rFonts w:ascii="標楷體" w:eastAsia="標楷體" w:hAnsi="標楷體" w:cs="標楷體"/>
          <w:color w:val="000000"/>
        </w:rPr>
        <w:t>93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日（含）以前出生）之國民（含取得「中華民國居留</w:t>
      </w:r>
    </w:p>
    <w:p w:rsidR="000E392D" w:rsidRDefault="000E392D">
      <w:pPr>
        <w:pStyle w:val="Standard"/>
        <w:tabs>
          <w:tab w:val="left" w:pos="144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 w:hint="eastAsia"/>
        </w:rPr>
        <w:t>證」或「中華民國護照」者），得應國民中學畢業程度之學力鑑定考試。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陸、報名日期及時間：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22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至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25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星期一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上午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時至</w:t>
      </w:r>
      <w:r>
        <w:rPr>
          <w:rFonts w:ascii="標楷體" w:eastAsia="標楷體" w:hAnsi="標楷體" w:cs="標楷體"/>
          <w:color w:val="000000"/>
        </w:rPr>
        <w:t xml:space="preserve">12                    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jc w:val="both"/>
        <w:rPr>
          <w:rFonts w:ascii="標楷體" w:eastAsia="標楷體" w:hAnsi="標楷體" w:cstheme="minorBidi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         </w:t>
      </w:r>
      <w:r>
        <w:rPr>
          <w:rFonts w:ascii="標楷體" w:eastAsia="標楷體" w:hAnsi="標楷體" w:cs="標楷體" w:hint="eastAsia"/>
          <w:color w:val="000000"/>
        </w:rPr>
        <w:t>時；下午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時</w:t>
      </w:r>
      <w:r>
        <w:rPr>
          <w:rFonts w:ascii="標楷體" w:eastAsia="標楷體" w:hAnsi="標楷體" w:cs="標楷體"/>
          <w:color w:val="000000"/>
        </w:rPr>
        <w:t>30</w:t>
      </w:r>
      <w:r>
        <w:rPr>
          <w:rFonts w:ascii="標楷體" w:eastAsia="標楷體" w:hAnsi="標楷體" w:cs="標楷體" w:hint="eastAsia"/>
          <w:color w:val="000000"/>
        </w:rPr>
        <w:t>分至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時。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ind w:left="1860" w:hangingChars="775" w:hanging="1860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柒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報名地點：屏東縣屏東市中正國民國小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，地址：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</w:p>
    <w:p w:rsidR="000E392D" w:rsidRDefault="000E392D">
      <w:pPr>
        <w:pStyle w:val="Standard"/>
        <w:tabs>
          <w:tab w:val="left" w:pos="622"/>
        </w:tabs>
        <w:spacing w:line="400" w:lineRule="exact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捌</w:t>
      </w:r>
      <w:r>
        <w:rPr>
          <w:rFonts w:cs="新細明體" w:hint="eastAsia"/>
        </w:rPr>
        <w:t>、</w:t>
      </w:r>
      <w:r>
        <w:rPr>
          <w:rFonts w:ascii="標楷體" w:eastAsia="標楷體" w:hAnsi="標楷體" w:cs="標楷體" w:hint="eastAsia"/>
        </w:rPr>
        <w:t>報名方式及手續：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一、應考人可親自或委託他人至現場填寫報名表報名（通信報名概不受理），如採取委託他人報名者，請受委託人備妥委託書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份及委託人、受委託人身份證影本各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份至現場報名。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二、繳驗國民身份證正本（驗畢發還），並繳交國民身份證正反面影本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三、以「中華民國居留證」或「中華民國護照」身份報名者，須繳驗中華民國居留證正本或中華民國護照正本（驗畢發還），並繳交中華民國居留證或中華民國護照影本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四、以往考試及格之科目，可檢附科目及格證明書正、影本各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份（正本驗畢發還），申請免考。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五、繳交最近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個月內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吋脫帽半身正面照片一式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 w:hint="eastAsia"/>
        </w:rPr>
        <w:t>張（背面請書寫考生姓名、出生年月日），並請備妥限時掛號回郵信封。</w:t>
      </w:r>
    </w:p>
    <w:p w:rsidR="000E392D" w:rsidRDefault="000E392D">
      <w:pPr>
        <w:pStyle w:val="Standard"/>
        <w:tabs>
          <w:tab w:val="left" w:pos="1920"/>
        </w:tabs>
        <w:spacing w:line="400" w:lineRule="exact"/>
        <w:ind w:left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六、領取准考證。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七、身心障礙國民如需特殊應考方式應於報名表上填註，並檢附</w:t>
      </w:r>
      <w:r>
        <w:rPr>
          <w:rFonts w:ascii="標楷體" w:eastAsia="標楷體" w:hAnsi="標楷體" w:cs="標楷體" w:hint="eastAsia"/>
          <w:shd w:val="pct15" w:color="auto" w:fill="FFFFFF"/>
        </w:rPr>
        <w:t>身心障礙證明</w:t>
      </w:r>
      <w:r>
        <w:rPr>
          <w:rFonts w:ascii="標楷體" w:eastAsia="標楷體" w:hAnsi="標楷體" w:cs="標楷體" w:hint="eastAsia"/>
        </w:rPr>
        <w:t>正、影本各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份（正本驗畢發還），向主辦單位提出申請。</w:t>
      </w:r>
    </w:p>
    <w:p w:rsidR="000E392D" w:rsidRDefault="000E392D">
      <w:pPr>
        <w:pStyle w:val="Standard"/>
        <w:tabs>
          <w:tab w:val="left" w:pos="764"/>
        </w:tabs>
        <w:spacing w:line="400" w:lineRule="exact"/>
        <w:ind w:left="142"/>
        <w:rPr>
          <w:rFonts w:ascii="Mangal" w:hAnsi="Mangal" w:cs="Mangal" w:hint="eastAsia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玖、考試日期：</w:t>
      </w:r>
      <w:r>
        <w:rPr>
          <w:rFonts w:ascii="標楷體" w:eastAsia="標楷體" w:hAnsi="標楷體" w:cs="標楷體"/>
        </w:rPr>
        <w:t>110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Standard"/>
        <w:spacing w:line="400" w:lineRule="exact"/>
        <w:ind w:left="1930" w:hangingChars="804" w:hanging="193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拾、考試地點：屏東縣屏東市中正國民國小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地址：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屏東縣屏東市蘇州街</w:t>
      </w:r>
      <w:r>
        <w:rPr>
          <w:rFonts w:ascii="標楷體" w:eastAsia="標楷體" w:hAnsi="標楷體" w:cs="標楷體"/>
          <w:color w:val="202124"/>
          <w:shd w:val="clear" w:color="auto" w:fill="FFFFFF"/>
        </w:rPr>
        <w:t>75</w:t>
      </w:r>
      <w:r>
        <w:rPr>
          <w:rFonts w:ascii="標楷體" w:eastAsia="標楷體" w:hAnsi="標楷體" w:cs="標楷體" w:hint="eastAsia"/>
          <w:color w:val="202124"/>
          <w:shd w:val="clear" w:color="auto" w:fill="FFFFFF"/>
        </w:rPr>
        <w:t>號</w:t>
      </w:r>
      <w:r>
        <w:rPr>
          <w:rFonts w:ascii="標楷體" w:eastAsia="標楷體" w:hAnsi="標楷體" w:cs="標楷體" w:hint="eastAsia"/>
        </w:rPr>
        <w:t>，電話：</w:t>
      </w:r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12)</w:t>
      </w:r>
      <w:r>
        <w:rPr>
          <w:rFonts w:ascii="標楷體" w:eastAsia="標楷體" w:hAnsi="標楷體" w:cs="標楷體" w:hint="eastAsia"/>
        </w:rPr>
        <w:t>，試場座次表於考試前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日公布於各試場公布欄。</w:t>
      </w: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/>
        </w:rPr>
        <w:br w:type="page"/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拾壹、考試範圍：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一、現行國民中學</w:t>
      </w:r>
      <w:r>
        <w:rPr>
          <w:rFonts w:ascii="標楷體" w:eastAsia="標楷體" w:hAnsi="標楷體" w:cs="標楷體"/>
          <w:color w:val="000000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tabs>
          <w:tab w:val="left" w:pos="2400"/>
        </w:tabs>
        <w:spacing w:line="400" w:lineRule="exact"/>
        <w:ind w:left="960" w:hanging="480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二、現行國民小學</w:t>
      </w:r>
      <w:r>
        <w:rPr>
          <w:rFonts w:ascii="標楷體" w:eastAsia="標楷體" w:hAnsi="標楷體" w:cs="標楷體"/>
        </w:rPr>
        <w:t>109</w:t>
      </w:r>
      <w:r>
        <w:rPr>
          <w:rFonts w:ascii="標楷體" w:eastAsia="標楷體" w:hAnsi="標楷體" w:cs="標楷體" w:hint="eastAsia"/>
        </w:rPr>
        <w:t>學年度畢業班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個學年所使用之課程綱要為範圍。</w:t>
      </w:r>
    </w:p>
    <w:p w:rsidR="000E392D" w:rsidRDefault="000E392D">
      <w:pPr>
        <w:pStyle w:val="Standard"/>
        <w:spacing w:line="4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拾貳、考試科目及時間：</w:t>
      </w:r>
    </w:p>
    <w:tbl>
      <w:tblPr>
        <w:tblW w:w="10207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1389"/>
        <w:gridCol w:w="1390"/>
        <w:gridCol w:w="1326"/>
        <w:gridCol w:w="1161"/>
        <w:gridCol w:w="1643"/>
        <w:gridCol w:w="1617"/>
      </w:tblGrid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午別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上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下</w:t>
            </w:r>
            <w:r>
              <w:rPr>
                <w:rFonts w:ascii="標楷體" w:eastAsia="標楷體" w:hAnsi="標楷體" w:cs="標楷體"/>
                <w:w w:val="80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  <w:w w:val="80"/>
              </w:rPr>
              <w:t>午</w:t>
            </w:r>
          </w:p>
        </w:tc>
      </w:tr>
      <w:tr w:rsidR="000E392D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節別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第一節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第二節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第三節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第四節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第五節</w:t>
            </w:r>
          </w:p>
        </w:tc>
      </w:tr>
      <w:tr w:rsidR="000E392D">
        <w:trPr>
          <w:cantSplit/>
          <w:trHeight w:val="637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日期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/>
                <w:w w:val="80"/>
              </w:rPr>
              <w:t xml:space="preserve">       </w:t>
            </w:r>
            <w:r>
              <w:rPr>
                <w:rFonts w:eastAsia="標楷體" w:cs="標楷體" w:hint="eastAsia"/>
                <w:w w:val="80"/>
              </w:rPr>
              <w:t>時間</w:t>
            </w:r>
            <w:r>
              <w:rPr>
                <w:rFonts w:eastAsia="標楷體"/>
                <w:w w:val="80"/>
              </w:rPr>
              <w:t xml:space="preserve">    </w:t>
            </w:r>
          </w:p>
          <w:p w:rsidR="000E392D" w:rsidRDefault="000E392D">
            <w:pPr>
              <w:pStyle w:val="Standard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科別</w:t>
            </w:r>
          </w:p>
          <w:p w:rsidR="000E392D" w:rsidRDefault="000E392D">
            <w:pPr>
              <w:pStyle w:val="a5"/>
              <w:spacing w:line="400" w:lineRule="exact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級別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8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00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9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10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11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12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13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14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40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theme="minorBidi"/>
                <w:w w:val="80"/>
              </w:rPr>
            </w:pPr>
            <w:r>
              <w:rPr>
                <w:rFonts w:ascii="標楷體" w:eastAsia="標楷體" w:hAnsi="標楷體" w:cs="標楷體" w:hint="eastAsia"/>
                <w:w w:val="80"/>
              </w:rPr>
              <w:t>∣</w:t>
            </w:r>
          </w:p>
          <w:p w:rsidR="000E392D" w:rsidRDefault="000E392D">
            <w:pPr>
              <w:pStyle w:val="a5"/>
              <w:spacing w:line="400" w:lineRule="exact"/>
              <w:jc w:val="center"/>
              <w:rPr>
                <w:rFonts w:ascii="標楷體" w:eastAsia="標楷體" w:hAnsi="標楷體" w:cs="標楷體"/>
                <w:w w:val="80"/>
              </w:rPr>
            </w:pPr>
            <w:r>
              <w:rPr>
                <w:rFonts w:ascii="標楷體" w:eastAsia="標楷體" w:hAnsi="標楷體" w:cs="標楷體"/>
                <w:w w:val="80"/>
              </w:rPr>
              <w:t>15</w:t>
            </w:r>
            <w:r>
              <w:rPr>
                <w:rFonts w:ascii="標楷體" w:eastAsia="標楷體" w:hAnsi="標楷體" w:cs="標楷體" w:hint="eastAsia"/>
                <w:w w:val="80"/>
              </w:rPr>
              <w:t>：</w:t>
            </w:r>
            <w:r>
              <w:rPr>
                <w:rFonts w:ascii="標楷體" w:eastAsia="標楷體" w:hAnsi="標楷體" w:cs="標楷體"/>
                <w:w w:val="80"/>
              </w:rPr>
              <w:t>50</w:t>
            </w:r>
          </w:p>
        </w:tc>
      </w:tr>
      <w:tr w:rsidR="000E392D">
        <w:trPr>
          <w:cantSplit/>
          <w:trHeight w:val="475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110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年</w:t>
            </w:r>
            <w:r>
              <w:rPr>
                <w:rFonts w:ascii="標楷體" w:eastAsia="標楷體" w:hAnsi="標楷體" w:cs="標楷體"/>
                <w:b/>
                <w:bCs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月</w:t>
            </w:r>
            <w:r>
              <w:rPr>
                <w:rFonts w:ascii="標楷體" w:eastAsia="標楷體" w:hAnsi="標楷體" w:cs="標楷體"/>
                <w:b/>
                <w:bCs/>
              </w:rPr>
              <w:t>14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 w:cs="標楷體"/>
                <w:b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星期日</w:t>
            </w:r>
            <w:r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國中畢業程度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文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英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</w:tr>
      <w:tr w:rsidR="000E392D">
        <w:trPr>
          <w:cantSplit/>
          <w:trHeight w:val="476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widowControl/>
              <w:rPr>
                <w:rFonts w:ascii="Mangal" w:hAnsi="Mangal" w:cs="Mangal" w:hint="eastAsia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國小畢業程度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國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語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數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社</w:t>
            </w:r>
            <w:r>
              <w:rPr>
                <w:rFonts w:eastAsia="標楷體"/>
                <w:w w:val="80"/>
              </w:rPr>
              <w:t xml:space="preserve">    </w:t>
            </w:r>
            <w:r>
              <w:rPr>
                <w:rFonts w:eastAsia="標楷體" w:cs="標楷體" w:hint="eastAsia"/>
                <w:w w:val="80"/>
              </w:rPr>
              <w:t>會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Mangal" w:eastAsia="標楷體" w:hAnsi="Mangal" w:cstheme="minorBidi" w:hint="eastAsia"/>
                <w:w w:val="80"/>
              </w:rPr>
            </w:pPr>
            <w:r>
              <w:rPr>
                <w:rFonts w:eastAsia="標楷體" w:cs="標楷體" w:hint="eastAsia"/>
                <w:w w:val="80"/>
              </w:rPr>
              <w:t>自然與生活科技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92D" w:rsidRDefault="000E392D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theme="minorBidi"/>
                <w:w w:val="80"/>
              </w:rPr>
            </w:pPr>
          </w:p>
        </w:tc>
      </w:tr>
    </w:tbl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拾參、本年度考試題型參考：</w:t>
      </w:r>
    </w:p>
    <w:p w:rsidR="000E392D" w:rsidRDefault="000E392D">
      <w:pPr>
        <w:pStyle w:val="Standard"/>
        <w:spacing w:line="400" w:lineRule="exact"/>
        <w:ind w:left="881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一、國中畢業程度考試題型：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（一）國文：綜合測驗（選擇題）、作文。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（三）英語：字母大小寫轉換、字彙選擇、文法選擇、配合題、閱讀測驗。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（四）社會：選擇題。</w:t>
      </w:r>
    </w:p>
    <w:p w:rsidR="000E392D" w:rsidRDefault="000E392D">
      <w:pPr>
        <w:pStyle w:val="Standard"/>
        <w:spacing w:line="400" w:lineRule="exact"/>
        <w:ind w:left="799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（五）自然與生活科技：選擇題。</w:t>
      </w:r>
    </w:p>
    <w:p w:rsidR="000E392D" w:rsidRDefault="000E392D">
      <w:pPr>
        <w:pStyle w:val="Standard"/>
        <w:spacing w:line="400" w:lineRule="exact"/>
        <w:ind w:left="405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二、國小畢業程度考試題型：</w:t>
      </w:r>
    </w:p>
    <w:p w:rsidR="000E392D" w:rsidRDefault="000E392D">
      <w:pPr>
        <w:pStyle w:val="Standard"/>
        <w:spacing w:line="400" w:lineRule="exact"/>
        <w:ind w:left="1666" w:hanging="706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（一）國語：注音譯國字、國字注音、字音字形字義辨別、語詞選擇、閱讀測驗及寫短文。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（二）數學：選擇題、填充題、計算題、應用題。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（三）社會：是非題、選擇題、填充題、配合題、簡答題。</w:t>
      </w:r>
    </w:p>
    <w:p w:rsidR="000E392D" w:rsidRDefault="000E392D">
      <w:pPr>
        <w:pStyle w:val="Standard"/>
        <w:spacing w:line="400" w:lineRule="exact"/>
        <w:ind w:firstLine="96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（四）自然與生活科技：是非題、選擇題、填充題、配合題、簡答題。</w:t>
      </w:r>
    </w:p>
    <w:p w:rsidR="000E392D" w:rsidRDefault="000E392D">
      <w:pPr>
        <w:pStyle w:val="Standard"/>
        <w:spacing w:line="400" w:lineRule="exact"/>
        <w:ind w:left="482" w:hanging="482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拾肆、及格標準及資格：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一、各科成績均以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分為及格、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分為滿分。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全部考試科目均及格者，或當次考試各科目均達</w:t>
      </w:r>
      <w:r>
        <w:rPr>
          <w:rFonts w:ascii="標楷體" w:eastAsia="標楷體" w:hAnsi="標楷體" w:cs="標楷體"/>
        </w:rPr>
        <w:t>50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以上，而總平均達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三、未符合第二款發給通過證書標準時，但部分考試科目達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以上者，由</w:t>
      </w:r>
      <w:r>
        <w:rPr>
          <w:rFonts w:ascii="標楷體" w:eastAsia="標楷體" w:hAnsi="標楷體" w:cs="標楷體" w:hint="eastAsia"/>
          <w:color w:val="000000"/>
        </w:rPr>
        <w:t>屏東縣政府教育處</w:t>
      </w:r>
      <w:r>
        <w:rPr>
          <w:rFonts w:ascii="標楷體" w:eastAsia="標楷體" w:hAnsi="標楷體" w:cs="標楷體" w:hint="eastAsia"/>
        </w:rPr>
        <w:t>發給各該考試科目及格證明書，以後報考本考試得免考及格科目，如累計其全部考試科目均及格時，發給</w:t>
      </w:r>
      <w:r>
        <w:rPr>
          <w:rFonts w:ascii="標楷體" w:eastAsia="標楷體" w:hAnsi="標楷體" w:cs="標楷體" w:hint="eastAsia"/>
          <w:shd w:val="pct15" w:color="auto" w:fill="FFFFFF"/>
        </w:rPr>
        <w:t>國民中學或國民小學</w:t>
      </w:r>
      <w:r>
        <w:rPr>
          <w:rFonts w:ascii="標楷體" w:eastAsia="標楷體" w:hAnsi="標楷體" w:cs="標楷體" w:hint="eastAsia"/>
        </w:rPr>
        <w:t>畢業程度同等學力鑑定考試通過證書。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四、前項部分考試科目及格證明書，於參加其他同級自學進修學力鑑定考試時均予承認。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  <w:shd w:val="pct15" w:color="auto" w:fill="FFFFFF"/>
        </w:rPr>
      </w:pPr>
      <w:r>
        <w:rPr>
          <w:rFonts w:ascii="標楷體" w:eastAsia="標楷體" w:hAnsi="標楷體" w:cs="標楷體" w:hint="eastAsia"/>
          <w:shd w:val="pct15" w:color="auto" w:fill="FFFFFF"/>
        </w:rPr>
        <w:t>五、成績通知：</w:t>
      </w:r>
      <w:r>
        <w:rPr>
          <w:rFonts w:ascii="標楷體" w:eastAsia="標楷體" w:hAnsi="標楷體" w:cs="標楷體"/>
          <w:shd w:val="pct15" w:color="auto" w:fill="FFFFFF"/>
        </w:rPr>
        <w:t>110</w:t>
      </w:r>
      <w:r>
        <w:rPr>
          <w:rFonts w:ascii="標楷體" w:eastAsia="標楷體" w:hAnsi="標楷體" w:cs="標楷體" w:hint="eastAsia"/>
          <w:shd w:val="pct15" w:color="auto" w:fill="FFFFFF"/>
        </w:rPr>
        <w:t>年</w:t>
      </w:r>
      <w:r>
        <w:rPr>
          <w:rFonts w:ascii="標楷體" w:eastAsia="標楷體" w:hAnsi="標楷體" w:cs="標楷體"/>
          <w:shd w:val="pct15" w:color="auto" w:fill="FFFFFF"/>
        </w:rPr>
        <w:t>3</w:t>
      </w:r>
      <w:r>
        <w:rPr>
          <w:rFonts w:ascii="標楷體" w:eastAsia="標楷體" w:hAnsi="標楷體" w:cs="標楷體" w:hint="eastAsia"/>
          <w:shd w:val="pct15" w:color="auto" w:fill="FFFFFF"/>
        </w:rPr>
        <w:t>月</w:t>
      </w:r>
      <w:r>
        <w:rPr>
          <w:rFonts w:ascii="標楷體" w:eastAsia="標楷體" w:hAnsi="標楷體" w:cs="標楷體"/>
          <w:shd w:val="pct15" w:color="auto" w:fill="FFFFFF"/>
        </w:rPr>
        <w:t>31</w:t>
      </w:r>
      <w:r>
        <w:rPr>
          <w:rFonts w:ascii="標楷體" w:eastAsia="標楷體" w:hAnsi="標楷體" w:cs="標楷體" w:hint="eastAsia"/>
          <w:shd w:val="pct15" w:color="auto" w:fill="FFFFFF"/>
        </w:rPr>
        <w:t>日</w:t>
      </w:r>
      <w:r>
        <w:rPr>
          <w:rFonts w:ascii="標楷體" w:eastAsia="標楷體" w:hAnsi="標楷體" w:cs="標楷體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shd w:val="pct15" w:color="auto" w:fill="FFFFFF"/>
        </w:rPr>
        <w:t>星期三</w:t>
      </w:r>
      <w:r>
        <w:rPr>
          <w:rFonts w:ascii="標楷體" w:eastAsia="標楷體" w:hAnsi="標楷體" w:cs="標楷體"/>
          <w:shd w:val="pct15" w:color="auto" w:fill="FFFFFF"/>
        </w:rPr>
        <w:t>)</w:t>
      </w:r>
      <w:r>
        <w:rPr>
          <w:rFonts w:ascii="標楷體" w:eastAsia="標楷體" w:hAnsi="標楷體" w:cs="標楷體" w:hint="eastAsia"/>
          <w:shd w:val="pct15" w:color="auto" w:fill="FFFFFF"/>
        </w:rPr>
        <w:t>前公告或寄發成績單。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ind w:firstLineChars="100" w:firstLine="240"/>
        <w:rPr>
          <w:rFonts w:ascii="Times New Roman" w:eastAsia="標楷體" w:hAnsi="Times New Roman" w:cstheme="minorBidi"/>
        </w:rPr>
      </w:pPr>
      <w:r>
        <w:rPr>
          <w:rFonts w:eastAsia="標楷體" w:cs="標楷體" w:hint="eastAsia"/>
        </w:rPr>
        <w:t>拾伍、其他注意事項：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一、應考人所填報名表或繳驗證件倘有不實情事，雖經考試及格，仍不發給通過證書或部分科目及格證明書。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二、應考人須依規定攜帶身份證（以中華民國居留證或中華民國護照身份報考者，攜帶中華民國居留證或中華民國護照）、准考證應試，以便核驗身份。如發現有代考情形，除應考人取消應考資格外，代考人如係在校學生，由</w:t>
      </w:r>
      <w:r>
        <w:rPr>
          <w:rFonts w:ascii="標楷體" w:eastAsia="標楷體" w:hAnsi="標楷體" w:cs="標楷體" w:hint="eastAsia"/>
          <w:color w:val="000000"/>
          <w:shd w:val="pct15" w:color="auto" w:fill="FFFFFF"/>
        </w:rPr>
        <w:t>屏東縣政府教育處自學進修學力鑑定考試工作小組</w:t>
      </w:r>
      <w:r>
        <w:rPr>
          <w:rFonts w:ascii="標楷體" w:eastAsia="標楷體" w:hAnsi="標楷體" w:cs="標楷體" w:hint="eastAsia"/>
        </w:rPr>
        <w:t>報請教育主管機關轉飭原校查明議處。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三、如遇颱風或不可抗力之災害發生，本次鑑定考試任一聯合辦理之縣市於考試前一天發佈停班或停課，則考試日期順延，考試時間除在大眾傳播媒體發佈外，並在原定試場公告。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四、為配合身心障礙國民報考，屏東縣政府教育處特增設身心障礙國民應考試場外，另提供配合措施，如需特殊應考方式（點字、口答等），請於報名時專案提出申請，以便派專人命題製卷與輔導。</w:t>
      </w: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五、本考試不限戶籍所在地，惟報名後，需在報名縣市應考。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Mangal" w:hAnsi="Mangal" w:cs="Mangal" w:hint="eastAsia"/>
        </w:rPr>
      </w:pPr>
      <w:r>
        <w:rPr>
          <w:rFonts w:ascii="標楷體" w:eastAsia="標楷體" w:hAnsi="標楷體" w:cs="標楷體" w:hint="eastAsia"/>
        </w:rPr>
        <w:t>六、複查成績，限於書面提出申請，請於</w:t>
      </w:r>
      <w:r>
        <w:rPr>
          <w:rFonts w:ascii="標楷體" w:eastAsia="標楷體" w:hAnsi="標楷體" w:cs="標楷體"/>
          <w:color w:val="000000"/>
        </w:rPr>
        <w:t>110</w:t>
      </w:r>
      <w:r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星期五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前向屏東縣教育處</w:t>
      </w:r>
      <w:r>
        <w:rPr>
          <w:rFonts w:ascii="標楷體" w:eastAsia="標楷體" w:hAnsi="標楷體" w:cs="標楷體" w:hint="eastAsia"/>
        </w:rPr>
        <w:t>提出申請彙辦，並述明『考試級別、姓名、座號、複查科目、複查前成績』等項並附回郵信封（貼足限時掛號郵票</w:t>
      </w:r>
      <w:r>
        <w:rPr>
          <w:rFonts w:ascii="標楷體" w:eastAsia="標楷體" w:hAnsi="標楷體" w:cs="標楷體"/>
        </w:rPr>
        <w:t>43</w:t>
      </w:r>
      <w:r>
        <w:rPr>
          <w:rFonts w:ascii="標楷體" w:eastAsia="標楷體" w:hAnsi="標楷體" w:cs="標楷體" w:hint="eastAsia"/>
        </w:rPr>
        <w:t>元及書面收件人地址、姓名），逾期或手續不全者不予受理。</w:t>
      </w:r>
    </w:p>
    <w:p w:rsidR="000E392D" w:rsidRDefault="000E392D">
      <w:pPr>
        <w:pStyle w:val="Standard"/>
        <w:spacing w:line="400" w:lineRule="exact"/>
        <w:ind w:left="878" w:hanging="480"/>
        <w:jc w:val="both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>七、應考人通信地址如有變更，應即時通知屏東縣考試承辦單位屏東縣屏東市中正國民國小，電話：</w:t>
      </w:r>
      <w:bookmarkEnd w:id="0"/>
      <w:bookmarkEnd w:id="1"/>
      <w:r>
        <w:rPr>
          <w:rFonts w:ascii="標楷體" w:eastAsia="標楷體" w:hAnsi="標楷體" w:cs="標楷體"/>
        </w:rPr>
        <w:t>(08)7324113</w:t>
      </w:r>
      <w:r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 w:hint="eastAsia"/>
        </w:rPr>
        <w:t>。</w:t>
      </w:r>
    </w:p>
    <w:p w:rsidR="000E392D" w:rsidRDefault="000E392D">
      <w:pPr>
        <w:pStyle w:val="Default"/>
        <w:spacing w:line="400" w:lineRule="exact"/>
        <w:ind w:left="480" w:hangingChars="200" w:hanging="480"/>
        <w:jc w:val="both"/>
        <w:rPr>
          <w:rFonts w:ascii="Times New Roman" w:hAnsi="Times New Roman" w:cs="Times New Roman"/>
          <w:color w:val="auto"/>
          <w:shd w:val="pct15" w:color="auto" w:fill="FFFFFF"/>
        </w:rPr>
      </w:pPr>
      <w:r>
        <w:rPr>
          <w:color w:val="auto"/>
        </w:rPr>
        <w:t xml:space="preserve">   </w:t>
      </w:r>
      <w:r>
        <w:rPr>
          <w:rFonts w:hint="eastAsia"/>
          <w:color w:val="auto"/>
          <w:shd w:val="pct15" w:color="auto" w:fill="FFFFFF"/>
        </w:rPr>
        <w:t>八、因應嚴重特殊傳染性肺炎疫情，應考人應配合中央流行疫情指揮中心最新防疫措施；如經勸導仍不配合者，禁止進入試場，並以「缺考」論處。</w:t>
      </w:r>
    </w:p>
    <w:p w:rsidR="000E392D" w:rsidRDefault="000E392D">
      <w:pPr>
        <w:suppressAutoHyphens w:val="0"/>
        <w:autoSpaceDE w:val="0"/>
        <w:adjustRightInd w:val="0"/>
        <w:textAlignment w:val="auto"/>
        <w:rPr>
          <w:rFonts w:ascii="標楷體" w:eastAsia="標楷體" w:hAnsi="Times New Roman" w:cstheme="minorBidi"/>
          <w:color w:val="000000"/>
          <w:kern w:val="0"/>
          <w:sz w:val="23"/>
          <w:szCs w:val="23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pStyle w:val="Standard"/>
        <w:spacing w:line="400" w:lineRule="exact"/>
        <w:ind w:left="878" w:hanging="480"/>
        <w:rPr>
          <w:rFonts w:ascii="標楷體" w:eastAsia="標楷體" w:hAnsi="標楷體" w:cstheme="minorBidi"/>
        </w:rPr>
      </w:pPr>
    </w:p>
    <w:p w:rsidR="000E392D" w:rsidRDefault="000E392D">
      <w:pPr>
        <w:widowControl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0E392D" w:rsidRDefault="000E392D">
      <w:pPr>
        <w:widowControl/>
        <w:suppressAutoHyphens w:val="0"/>
        <w:rPr>
          <w:rFonts w:ascii="標楷體" w:eastAsia="標楷體" w:hAnsi="標楷體" w:cstheme="minorBidi"/>
          <w:sz w:val="28"/>
          <w:szCs w:val="28"/>
        </w:rPr>
      </w:pPr>
    </w:p>
    <w:sectPr w:rsidR="000E392D" w:rsidSect="000E392D">
      <w:footerReference w:type="default" r:id="rId7"/>
      <w:pgSz w:w="11906" w:h="16838" w:code="9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11" w:rsidRDefault="00E27A11">
      <w:pPr>
        <w:rPr>
          <w:rFonts w:ascii="Mangal" w:hAnsi="Mangal" w:cs="Mangal" w:hint="eastAsia"/>
        </w:rPr>
      </w:pPr>
      <w:r>
        <w:rPr>
          <w:rFonts w:ascii="Mangal" w:hAnsi="Mangal" w:cs="Mangal"/>
        </w:rPr>
        <w:separator/>
      </w:r>
    </w:p>
  </w:endnote>
  <w:endnote w:type="continuationSeparator" w:id="0">
    <w:p w:rsidR="00E27A11" w:rsidRDefault="00E27A11">
      <w:pPr>
        <w:rPr>
          <w:rFonts w:ascii="Mangal" w:hAnsi="Mangal" w:cs="Mangal" w:hint="eastAsia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92D" w:rsidRDefault="00E27A11">
    <w:pPr>
      <w:pStyle w:val="a7"/>
      <w:jc w:val="center"/>
      <w:rPr>
        <w:rFonts w:ascii="Mangal" w:hAnsi="Mangal" w:cs="Mangal" w:hint="eastAsia"/>
      </w:rPr>
    </w:pPr>
    <w:r>
      <w:rPr>
        <w:noProof/>
        <w:lang w:val="zh-TW"/>
      </w:rPr>
      <w:fldChar w:fldCharType="begin"/>
    </w:r>
    <w:r>
      <w:rPr>
        <w:noProof/>
        <w:lang w:val="zh-TW"/>
      </w:rPr>
      <w:instrText>PAGE   \* MERGEFORMAT</w:instrText>
    </w:r>
    <w:r>
      <w:rPr>
        <w:noProof/>
        <w:lang w:val="zh-TW"/>
      </w:rPr>
      <w:fldChar w:fldCharType="separate"/>
    </w:r>
    <w:r w:rsidR="00E440E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0E392D" w:rsidRDefault="000E392D">
    <w:pPr>
      <w:pStyle w:val="a7"/>
      <w:rPr>
        <w:rFonts w:ascii="Mangal" w:hAnsi="Mangal" w:cs="Mangal"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11" w:rsidRDefault="00E27A11">
      <w:pPr>
        <w:rPr>
          <w:rFonts w:ascii="Mangal" w:hAnsi="Mangal" w:cs="Mangal" w:hint="eastAsia"/>
        </w:rPr>
      </w:pPr>
      <w:r>
        <w:rPr>
          <w:rFonts w:ascii="Mangal" w:hAnsi="Mangal" w:cs="Mangal"/>
          <w:color w:val="000000"/>
        </w:rPr>
        <w:separator/>
      </w:r>
    </w:p>
  </w:footnote>
  <w:footnote w:type="continuationSeparator" w:id="0">
    <w:p w:rsidR="00E27A11" w:rsidRDefault="00E27A11">
      <w:pPr>
        <w:rPr>
          <w:rFonts w:ascii="Mangal" w:hAnsi="Mangal" w:cs="Mangal" w:hint="eastAsia"/>
        </w:rPr>
      </w:pPr>
      <w:r>
        <w:rPr>
          <w:rFonts w:ascii="Mangal" w:hAnsi="Mangal" w:cs="Mang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5A12"/>
    <w:multiLevelType w:val="multilevel"/>
    <w:tmpl w:val="7896A5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096B7849"/>
    <w:multiLevelType w:val="hybridMultilevel"/>
    <w:tmpl w:val="3BE88E46"/>
    <w:lvl w:ilvl="0" w:tplc="80CE05AC">
      <w:start w:val="1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09A24801"/>
    <w:multiLevelType w:val="hybridMultilevel"/>
    <w:tmpl w:val="06B81DD2"/>
    <w:lvl w:ilvl="0" w:tplc="8AD213CE">
      <w:start w:val="1"/>
      <w:numFmt w:val="ideographLegalTraditional"/>
      <w:lvlText w:val="%1、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0B266DC2"/>
    <w:multiLevelType w:val="multilevel"/>
    <w:tmpl w:val="1B6ECD84"/>
    <w:lvl w:ilvl="0">
      <w:start w:val="1"/>
      <w:numFmt w:val="japaneseCounting"/>
      <w:lvlText w:val="%1、"/>
      <w:lvlJc w:val="left"/>
      <w:pPr>
        <w:ind w:left="960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（%2）"/>
      <w:lvlJc w:val="left"/>
      <w:pPr>
        <w:ind w:left="1680" w:hanging="720"/>
      </w:pPr>
      <w:rPr>
        <w:rFonts w:ascii="Times New Roman" w:hAnsi="Times New Roman" w:cs="Times New Roman"/>
      </w:rPr>
    </w:lvl>
    <w:lvl w:ilvl="2">
      <w:numFmt w:val="bullet"/>
      <w:lvlText w:val="※"/>
      <w:lvlJc w:val="left"/>
      <w:pPr>
        <w:ind w:left="144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116E5045"/>
    <w:multiLevelType w:val="multilevel"/>
    <w:tmpl w:val="4520411E"/>
    <w:lvl w:ilvl="0">
      <w:start w:val="1"/>
      <w:numFmt w:val="japaneseCounting"/>
      <w:suff w:val="nothing"/>
      <w:lvlText w:val="%1、"/>
      <w:lvlJc w:val="left"/>
      <w:pPr>
        <w:ind w:left="454" w:hanging="454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B08359F"/>
    <w:multiLevelType w:val="multilevel"/>
    <w:tmpl w:val="9790D61E"/>
    <w:lvl w:ilvl="0">
      <w:start w:val="3"/>
      <w:numFmt w:val="japaneseCounting"/>
      <w:lvlText w:val="%1、"/>
      <w:lvlJc w:val="left"/>
      <w:pPr>
        <w:ind w:left="17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223E6D46"/>
    <w:multiLevelType w:val="multilevel"/>
    <w:tmpl w:val="B8287830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226710CB"/>
    <w:multiLevelType w:val="multilevel"/>
    <w:tmpl w:val="E424ED22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8" w15:restartNumberingAfterBreak="0">
    <w:nsid w:val="231B07D7"/>
    <w:multiLevelType w:val="multilevel"/>
    <w:tmpl w:val="F7C293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246D3225"/>
    <w:multiLevelType w:val="multilevel"/>
    <w:tmpl w:val="F51CBA0C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0" w15:restartNumberingAfterBreak="0">
    <w:nsid w:val="3761412D"/>
    <w:multiLevelType w:val="multilevel"/>
    <w:tmpl w:val="3C0E63B8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37F328E6"/>
    <w:multiLevelType w:val="multilevel"/>
    <w:tmpl w:val="7A163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390705A8"/>
    <w:multiLevelType w:val="multilevel"/>
    <w:tmpl w:val="4030F4FC"/>
    <w:lvl w:ilvl="0">
      <w:start w:val="1"/>
      <w:numFmt w:val="japaneseCounting"/>
      <w:lvlText w:val="%1、"/>
      <w:lvlJc w:val="left"/>
      <w:pPr>
        <w:ind w:left="720" w:hanging="720"/>
      </w:pPr>
      <w:rPr>
        <w:rFonts w:ascii="新細明體" w:hAnsiTheme="minorHAnsi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 w15:restartNumberingAfterBreak="0">
    <w:nsid w:val="39786B12"/>
    <w:multiLevelType w:val="multilevel"/>
    <w:tmpl w:val="A92434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3A877F3B"/>
    <w:multiLevelType w:val="multilevel"/>
    <w:tmpl w:val="893069C2"/>
    <w:lvl w:ilvl="0">
      <w:start w:val="8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1240" w:hanging="480"/>
      </w:pPr>
      <w:rPr>
        <w:rFonts w:ascii="標楷體" w:eastAsia="標楷體" w:hAnsi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15" w15:restartNumberingAfterBreak="0">
    <w:nsid w:val="4177378A"/>
    <w:multiLevelType w:val="multilevel"/>
    <w:tmpl w:val="DAD82B76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46100784"/>
    <w:multiLevelType w:val="multilevel"/>
    <w:tmpl w:val="E824663E"/>
    <w:lvl w:ilvl="0">
      <w:start w:val="1"/>
      <w:numFmt w:val="japaneseCounting"/>
      <w:lvlText w:val="%1、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7" w15:restartNumberingAfterBreak="0">
    <w:nsid w:val="470B25EB"/>
    <w:multiLevelType w:val="multilevel"/>
    <w:tmpl w:val="D33EA474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48E548A7"/>
    <w:multiLevelType w:val="multilevel"/>
    <w:tmpl w:val="FBCE973C"/>
    <w:lvl w:ilvl="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549E669B"/>
    <w:multiLevelType w:val="multilevel"/>
    <w:tmpl w:val="0DACE91E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0" w15:restartNumberingAfterBreak="0">
    <w:nsid w:val="55921104"/>
    <w:multiLevelType w:val="multilevel"/>
    <w:tmpl w:val="CD722BD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 w15:restartNumberingAfterBreak="0">
    <w:nsid w:val="55C77CBA"/>
    <w:multiLevelType w:val="multilevel"/>
    <w:tmpl w:val="774298EE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57907395"/>
    <w:multiLevelType w:val="multilevel"/>
    <w:tmpl w:val="E4226C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3" w15:restartNumberingAfterBreak="0">
    <w:nsid w:val="58550693"/>
    <w:multiLevelType w:val="multilevel"/>
    <w:tmpl w:val="ED0EE11C"/>
    <w:lvl w:ilvl="0">
      <w:start w:val="1"/>
      <w:numFmt w:val="japaneseCounting"/>
      <w:lvlText w:val="%1、"/>
      <w:lvlJc w:val="left"/>
      <w:pPr>
        <w:ind w:left="1331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24" w15:restartNumberingAfterBreak="0">
    <w:nsid w:val="5BF4735C"/>
    <w:multiLevelType w:val="multilevel"/>
    <w:tmpl w:val="CB3431CC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5F131EE3"/>
    <w:multiLevelType w:val="multilevel"/>
    <w:tmpl w:val="2D487F04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Theme="minorHAnsi" w:cs="標楷體"/>
        <w:b/>
        <w:bCs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602B0F1E"/>
    <w:multiLevelType w:val="multilevel"/>
    <w:tmpl w:val="2C647A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 w15:restartNumberingAfterBreak="0">
    <w:nsid w:val="633B0D33"/>
    <w:multiLevelType w:val="multilevel"/>
    <w:tmpl w:val="3A88F16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8" w15:restartNumberingAfterBreak="0">
    <w:nsid w:val="660F255D"/>
    <w:multiLevelType w:val="multilevel"/>
    <w:tmpl w:val="560C6756"/>
    <w:lvl w:ilvl="0">
      <w:start w:val="1"/>
      <w:numFmt w:val="japaneseCounting"/>
      <w:lvlText w:val="%1、"/>
      <w:lvlJc w:val="left"/>
      <w:pPr>
        <w:ind w:left="1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320" w:hanging="480"/>
      </w:pPr>
      <w:rPr>
        <w:rFonts w:ascii="Times New Roman" w:hAnsi="Times New Roman" w:cs="Times New Roman"/>
      </w:rPr>
    </w:lvl>
  </w:abstractNum>
  <w:abstractNum w:abstractNumId="29" w15:restartNumberingAfterBreak="0">
    <w:nsid w:val="6A0C25C7"/>
    <w:multiLevelType w:val="multilevel"/>
    <w:tmpl w:val="FE1869F6"/>
    <w:lvl w:ilvl="0">
      <w:start w:val="1"/>
      <w:numFmt w:val="japaneseCounting"/>
      <w:lvlText w:val="（%1）"/>
      <w:lvlJc w:val="left"/>
      <w:pPr>
        <w:ind w:left="2095" w:hanging="85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20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68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16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364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12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0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08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5560" w:hanging="480"/>
      </w:pPr>
      <w:rPr>
        <w:rFonts w:ascii="Times New Roman" w:hAnsi="Times New Roman" w:cs="Times New Roman"/>
      </w:rPr>
    </w:lvl>
  </w:abstractNum>
  <w:abstractNum w:abstractNumId="30" w15:restartNumberingAfterBreak="0">
    <w:nsid w:val="6B1A20FA"/>
    <w:multiLevelType w:val="multilevel"/>
    <w:tmpl w:val="9BA20536"/>
    <w:lvl w:ilvl="0">
      <w:start w:val="1"/>
      <w:numFmt w:val="ideographLegalTraditional"/>
      <w:lvlText w:val="%1、"/>
      <w:lvlJc w:val="left"/>
      <w:pPr>
        <w:ind w:left="10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ascii="Times New Roman" w:hAnsi="Times New Roman" w:cs="Times New Roman"/>
      </w:rPr>
    </w:lvl>
  </w:abstractNum>
  <w:abstractNum w:abstractNumId="31" w15:restartNumberingAfterBreak="0">
    <w:nsid w:val="6BF90AED"/>
    <w:multiLevelType w:val="multilevel"/>
    <w:tmpl w:val="CC3A4168"/>
    <w:lvl w:ilvl="0">
      <w:start w:val="1"/>
      <w:numFmt w:val="japaneseCounting"/>
      <w:lvlText w:val="（%1）"/>
      <w:lvlJc w:val="left"/>
      <w:pPr>
        <w:ind w:left="2565" w:hanging="88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12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ascii="Times New Roman" w:hAnsi="Times New Roman" w:cs="Times New Roman"/>
      </w:rPr>
    </w:lvl>
  </w:abstractNum>
  <w:abstractNum w:abstractNumId="32" w15:restartNumberingAfterBreak="0">
    <w:nsid w:val="6BFA2ABB"/>
    <w:multiLevelType w:val="multilevel"/>
    <w:tmpl w:val="1A5ED3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 w15:restartNumberingAfterBreak="0">
    <w:nsid w:val="6CDF04C4"/>
    <w:multiLevelType w:val="multilevel"/>
    <w:tmpl w:val="14ECE140"/>
    <w:lvl w:ilvl="0">
      <w:numFmt w:val="bullet"/>
      <w:lvlText w:val="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34" w15:restartNumberingAfterBreak="0">
    <w:nsid w:val="737B021D"/>
    <w:multiLevelType w:val="multilevel"/>
    <w:tmpl w:val="5E2429E2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hAnsiTheme="minorHAnsi" w:cs="標楷體"/>
        <w:b/>
        <w:bCs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 w15:restartNumberingAfterBreak="0">
    <w:nsid w:val="738A543B"/>
    <w:multiLevelType w:val="multilevel"/>
    <w:tmpl w:val="45760BC2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6" w15:restartNumberingAfterBreak="0">
    <w:nsid w:val="744A0E47"/>
    <w:multiLevelType w:val="multilevel"/>
    <w:tmpl w:val="BE02E102"/>
    <w:lvl w:ilvl="0">
      <w:start w:val="1"/>
      <w:numFmt w:val="decimal"/>
      <w:lvlText w:val="%1、"/>
      <w:lvlJc w:val="left"/>
      <w:pPr>
        <w:ind w:left="128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ascii="Times New Roman" w:hAnsi="Times New Roman" w:cs="Times New Roman"/>
      </w:rPr>
    </w:lvl>
  </w:abstractNum>
  <w:abstractNum w:abstractNumId="37" w15:restartNumberingAfterBreak="0">
    <w:nsid w:val="7D32498E"/>
    <w:multiLevelType w:val="multilevel"/>
    <w:tmpl w:val="37D69BB6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 w15:restartNumberingAfterBreak="0">
    <w:nsid w:val="7F455A8D"/>
    <w:multiLevelType w:val="multilevel"/>
    <w:tmpl w:val="2B2202D2"/>
    <w:lvl w:ilvl="0">
      <w:start w:val="1"/>
      <w:numFmt w:val="decimal"/>
      <w:lvlText w:val="%1."/>
      <w:lvlJc w:val="left"/>
      <w:pPr>
        <w:ind w:left="690" w:hanging="420"/>
      </w:pPr>
      <w:rPr>
        <w:rFonts w:ascii="標楷體" w:eastAsia="標楷體" w:hAnsi="Times New Roman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num w:numId="1">
    <w:abstractNumId w:val="34"/>
  </w:num>
  <w:num w:numId="2">
    <w:abstractNumId w:val="3"/>
  </w:num>
  <w:num w:numId="3">
    <w:abstractNumId w:val="36"/>
  </w:num>
  <w:num w:numId="4">
    <w:abstractNumId w:val="24"/>
  </w:num>
  <w:num w:numId="5">
    <w:abstractNumId w:val="27"/>
  </w:num>
  <w:num w:numId="6">
    <w:abstractNumId w:val="38"/>
  </w:num>
  <w:num w:numId="7">
    <w:abstractNumId w:val="19"/>
  </w:num>
  <w:num w:numId="8">
    <w:abstractNumId w:val="35"/>
  </w:num>
  <w:num w:numId="9">
    <w:abstractNumId w:val="15"/>
  </w:num>
  <w:num w:numId="10">
    <w:abstractNumId w:val="20"/>
  </w:num>
  <w:num w:numId="11">
    <w:abstractNumId w:val="10"/>
  </w:num>
  <w:num w:numId="12">
    <w:abstractNumId w:val="0"/>
  </w:num>
  <w:num w:numId="13">
    <w:abstractNumId w:val="16"/>
  </w:num>
  <w:num w:numId="14">
    <w:abstractNumId w:val="23"/>
  </w:num>
  <w:num w:numId="15">
    <w:abstractNumId w:val="17"/>
  </w:num>
  <w:num w:numId="16">
    <w:abstractNumId w:val="13"/>
  </w:num>
  <w:num w:numId="17">
    <w:abstractNumId w:val="22"/>
  </w:num>
  <w:num w:numId="18">
    <w:abstractNumId w:val="26"/>
  </w:num>
  <w:num w:numId="19">
    <w:abstractNumId w:val="6"/>
  </w:num>
  <w:num w:numId="20">
    <w:abstractNumId w:val="11"/>
  </w:num>
  <w:num w:numId="21">
    <w:abstractNumId w:val="32"/>
  </w:num>
  <w:num w:numId="22">
    <w:abstractNumId w:val="8"/>
  </w:num>
  <w:num w:numId="23">
    <w:abstractNumId w:val="7"/>
  </w:num>
  <w:num w:numId="24">
    <w:abstractNumId w:val="25"/>
  </w:num>
  <w:num w:numId="25">
    <w:abstractNumId w:val="9"/>
  </w:num>
  <w:num w:numId="26">
    <w:abstractNumId w:val="33"/>
  </w:num>
  <w:num w:numId="27">
    <w:abstractNumId w:val="30"/>
  </w:num>
  <w:num w:numId="28">
    <w:abstractNumId w:val="5"/>
  </w:num>
  <w:num w:numId="29">
    <w:abstractNumId w:val="29"/>
  </w:num>
  <w:num w:numId="30">
    <w:abstractNumId w:val="14"/>
  </w:num>
  <w:num w:numId="31">
    <w:abstractNumId w:val="28"/>
  </w:num>
  <w:num w:numId="32">
    <w:abstractNumId w:val="31"/>
  </w:num>
  <w:num w:numId="33">
    <w:abstractNumId w:val="21"/>
  </w:num>
  <w:num w:numId="34">
    <w:abstractNumId w:val="18"/>
  </w:num>
  <w:num w:numId="35">
    <w:abstractNumId w:val="12"/>
  </w:num>
  <w:num w:numId="36">
    <w:abstractNumId w:val="37"/>
  </w:num>
  <w:num w:numId="37">
    <w:abstractNumId w:val="4"/>
  </w:num>
  <w:num w:numId="38">
    <w:abstractNumId w:val="7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autoHyphenation/>
  <w:doNotHyphenateCaps/>
  <w:characterSpacingControl w:val="doNotCompress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2D"/>
    <w:rsid w:val="000E392D"/>
    <w:rsid w:val="00E27A11"/>
    <w:rsid w:val="00E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99FBB47-8061-452B-8C7A-58A1CB73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1">
    <w:name w:val="heading 1"/>
    <w:basedOn w:val="Heading"/>
    <w:link w:val="10"/>
    <w:uiPriority w:val="99"/>
    <w:qFormat/>
    <w:pPr>
      <w:outlineLvl w:val="0"/>
    </w:pPr>
  </w:style>
  <w:style w:type="paragraph" w:styleId="2">
    <w:name w:val="heading 2"/>
    <w:basedOn w:val="Heading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Pr>
      <w:rFonts w:ascii="新細明體" w:eastAsia="新細明體" w:hAnsi="新細明體" w:cs="新細明體"/>
      <w:b/>
      <w:bCs/>
      <w:kern w:val="3"/>
      <w:sz w:val="36"/>
      <w:szCs w:val="36"/>
      <w:lang w:val="en-US" w:eastAsia="zh-TW"/>
    </w:rPr>
  </w:style>
  <w:style w:type="character" w:customStyle="1" w:styleId="20">
    <w:name w:val="標題 2 字元"/>
    <w:basedOn w:val="a0"/>
    <w:link w:val="2"/>
    <w:uiPriority w:val="99"/>
    <w:rPr>
      <w:rFonts w:ascii="Cambria" w:eastAsia="新細明體" w:hAnsi="Cambria" w:cs="Cambria"/>
      <w:b/>
      <w:bCs/>
      <w:kern w:val="3"/>
      <w:sz w:val="48"/>
      <w:szCs w:val="48"/>
      <w:lang w:val="en-US" w:eastAsia="zh-TW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a3">
    <w:name w:val="List"/>
    <w:basedOn w:val="Textbody"/>
    <w:uiPriority w:val="99"/>
  </w:style>
  <w:style w:type="paragraph" w:styleId="a4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DocumentMap">
    <w:name w:val="DocumentMap"/>
    <w:uiPriority w:val="9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Standarduser">
    <w:name w:val="Standard (user)"/>
    <w:uiPriority w:val="9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</w:rPr>
  </w:style>
  <w:style w:type="paragraph" w:styleId="a5">
    <w:name w:val="header"/>
    <w:basedOn w:val="Standard"/>
    <w:link w:val="a6"/>
    <w:uiPriority w:val="99"/>
  </w:style>
  <w:style w:type="character" w:customStyle="1" w:styleId="a6">
    <w:name w:val="頁首 字元"/>
    <w:basedOn w:val="a0"/>
    <w:link w:val="a5"/>
    <w:uiPriority w:val="99"/>
    <w:rPr>
      <w:rFonts w:ascii="Calibri" w:eastAsia="新細明體" w:hAnsi="Calibri" w:cs="Calibri"/>
      <w:kern w:val="3"/>
      <w:lang w:val="en-US" w:eastAsia="zh-TW"/>
    </w:rPr>
  </w:style>
  <w:style w:type="paragraph" w:styleId="a7">
    <w:name w:val="footer"/>
    <w:basedOn w:val="Standard"/>
    <w:link w:val="a8"/>
    <w:uiPriority w:val="99"/>
  </w:style>
  <w:style w:type="character" w:customStyle="1" w:styleId="a8">
    <w:name w:val="頁尾 字元"/>
    <w:basedOn w:val="a0"/>
    <w:link w:val="a7"/>
    <w:uiPriority w:val="99"/>
    <w:rPr>
      <w:rFonts w:ascii="Calibri" w:eastAsia="新細明體" w:hAnsi="Calibri" w:cs="Calibri"/>
      <w:kern w:val="3"/>
      <w:lang w:val="en-US" w:eastAsia="zh-TW"/>
    </w:rPr>
  </w:style>
  <w:style w:type="paragraph" w:customStyle="1" w:styleId="Style28">
    <w:name w:val="Style28"/>
    <w:basedOn w:val="Standard"/>
    <w:uiPriority w:val="99"/>
    <w:pPr>
      <w:widowControl w:val="0"/>
      <w:spacing w:line="365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7">
    <w:name w:val="Style27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styleId="Web">
    <w:name w:val="Normal (Web)"/>
    <w:basedOn w:val="Standard"/>
    <w:uiPriority w:val="99"/>
    <w:pPr>
      <w:spacing w:before="100" w:after="100"/>
      <w:textAlignment w:val="auto"/>
    </w:pPr>
    <w:rPr>
      <w:rFonts w:ascii="新細明體" w:hAnsi="新細明體" w:cs="新細明體"/>
    </w:rPr>
  </w:style>
  <w:style w:type="paragraph" w:customStyle="1" w:styleId="Default">
    <w:name w:val="Default"/>
    <w:uiPriority w:val="99"/>
    <w:pPr>
      <w:widowControl w:val="0"/>
      <w:suppressAutoHyphens/>
      <w:autoSpaceDN w:val="0"/>
    </w:pPr>
    <w:rPr>
      <w:rFonts w:ascii="標楷體" w:eastAsia="標楷體" w:hAnsi="標楷體" w:cs="標楷體"/>
      <w:color w:val="000000"/>
      <w:kern w:val="3"/>
      <w:szCs w:val="24"/>
    </w:rPr>
  </w:style>
  <w:style w:type="paragraph" w:customStyle="1" w:styleId="Style1">
    <w:name w:val="Style1"/>
    <w:basedOn w:val="Standard"/>
    <w:uiPriority w:val="99"/>
    <w:pPr>
      <w:widowControl w:val="0"/>
      <w:spacing w:line="490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16">
    <w:name w:val="Style16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0">
    <w:name w:val="Style30"/>
    <w:basedOn w:val="Standard"/>
    <w:uiPriority w:val="99"/>
    <w:pPr>
      <w:widowControl w:val="0"/>
      <w:spacing w:line="346" w:lineRule="exact"/>
      <w:textAlignment w:val="auto"/>
    </w:pPr>
    <w:rPr>
      <w:rFonts w:ascii="SimHei" w:eastAsia="SimHei" w:hAnsi="SimHei" w:cs="SimHei"/>
    </w:rPr>
  </w:style>
  <w:style w:type="paragraph" w:customStyle="1" w:styleId="Style31">
    <w:name w:val="Style31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35">
    <w:name w:val="Style35"/>
    <w:basedOn w:val="Standard"/>
    <w:uiPriority w:val="99"/>
    <w:pPr>
      <w:widowControl w:val="0"/>
      <w:textAlignment w:val="auto"/>
    </w:pPr>
    <w:rPr>
      <w:rFonts w:ascii="SimHei" w:eastAsia="SimHei" w:hAnsi="SimHei" w:cs="SimHei"/>
    </w:rPr>
  </w:style>
  <w:style w:type="paragraph" w:customStyle="1" w:styleId="Style102">
    <w:name w:val="Style102"/>
    <w:basedOn w:val="Standard"/>
    <w:uiPriority w:val="99"/>
    <w:pPr>
      <w:widowControl w:val="0"/>
      <w:spacing w:line="259" w:lineRule="exact"/>
      <w:textAlignment w:val="auto"/>
    </w:pPr>
    <w:rPr>
      <w:rFonts w:ascii="SimHei" w:eastAsia="SimHei" w:hAnsi="SimHei" w:cs="SimHei"/>
    </w:rPr>
  </w:style>
  <w:style w:type="paragraph" w:customStyle="1" w:styleId="Style117">
    <w:name w:val="Style117"/>
    <w:basedOn w:val="Standard"/>
    <w:uiPriority w:val="99"/>
    <w:pPr>
      <w:widowControl w:val="0"/>
      <w:spacing w:line="706" w:lineRule="exact"/>
      <w:textAlignment w:val="auto"/>
    </w:pPr>
    <w:rPr>
      <w:rFonts w:ascii="SimHei" w:eastAsia="SimHei" w:hAnsi="SimHei" w:cs="SimHei"/>
    </w:rPr>
  </w:style>
  <w:style w:type="paragraph" w:customStyle="1" w:styleId="Style9">
    <w:name w:val="Style9"/>
    <w:basedOn w:val="Standard"/>
    <w:uiPriority w:val="99"/>
    <w:pPr>
      <w:widowControl w:val="0"/>
      <w:spacing w:line="350" w:lineRule="exact"/>
      <w:jc w:val="both"/>
      <w:textAlignment w:val="auto"/>
    </w:pPr>
    <w:rPr>
      <w:rFonts w:ascii="SimHei" w:eastAsia="SimHei" w:hAnsi="SimHei" w:cs="SimHei"/>
    </w:rPr>
  </w:style>
  <w:style w:type="paragraph" w:customStyle="1" w:styleId="Style51">
    <w:name w:val="Style51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78">
    <w:name w:val="Style178"/>
    <w:basedOn w:val="Standard"/>
    <w:uiPriority w:val="99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SimHei"/>
    </w:rPr>
  </w:style>
  <w:style w:type="paragraph" w:customStyle="1" w:styleId="Style15">
    <w:name w:val="Style15"/>
    <w:basedOn w:val="Standard"/>
    <w:uiPriority w:val="99"/>
    <w:pPr>
      <w:widowControl w:val="0"/>
      <w:spacing w:line="378" w:lineRule="exact"/>
      <w:jc w:val="center"/>
      <w:textAlignment w:val="auto"/>
    </w:pPr>
    <w:rPr>
      <w:rFonts w:ascii="SimHei" w:eastAsia="SimHei" w:hAnsi="SimHei" w:cs="SimHei"/>
    </w:rPr>
  </w:style>
  <w:style w:type="paragraph" w:customStyle="1" w:styleId="Style202">
    <w:name w:val="Style202"/>
    <w:basedOn w:val="Standard"/>
    <w:uiPriority w:val="99"/>
    <w:pPr>
      <w:widowControl w:val="0"/>
      <w:spacing w:line="362" w:lineRule="exact"/>
      <w:ind w:hanging="278"/>
      <w:textAlignment w:val="auto"/>
    </w:pPr>
    <w:rPr>
      <w:rFonts w:ascii="SimHei" w:eastAsia="SimHei" w:hAnsi="SimHei" w:cs="SimHei"/>
    </w:rPr>
  </w:style>
  <w:style w:type="paragraph" w:styleId="a9">
    <w:name w:val="Balloon Text"/>
    <w:basedOn w:val="Standard"/>
    <w:link w:val="aa"/>
    <w:uiPriority w:val="99"/>
    <w:pPr>
      <w:widowControl w:val="0"/>
      <w:textAlignment w:val="auto"/>
    </w:pPr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Pr>
      <w:rFonts w:ascii="Cambria" w:eastAsia="新細明體" w:hAnsi="Cambria" w:cs="Cambria"/>
      <w:kern w:val="3"/>
      <w:sz w:val="18"/>
      <w:szCs w:val="18"/>
      <w:lang w:val="en-US" w:eastAsia="zh-TW"/>
    </w:rPr>
  </w:style>
  <w:style w:type="paragraph" w:customStyle="1" w:styleId="Style94">
    <w:name w:val="Style94"/>
    <w:basedOn w:val="Standard"/>
    <w:uiPriority w:val="99"/>
    <w:pPr>
      <w:widowControl w:val="0"/>
      <w:spacing w:line="379" w:lineRule="exact"/>
      <w:ind w:firstLine="173"/>
      <w:textAlignment w:val="auto"/>
    </w:pPr>
    <w:rPr>
      <w:rFonts w:ascii="SimHei" w:eastAsia="SimHei" w:hAnsi="SimHei" w:cs="SimHei"/>
    </w:rPr>
  </w:style>
  <w:style w:type="paragraph" w:customStyle="1" w:styleId="Style147">
    <w:name w:val="Style147"/>
    <w:basedOn w:val="Standard"/>
    <w:uiPriority w:val="99"/>
    <w:pPr>
      <w:widowControl w:val="0"/>
      <w:spacing w:line="800" w:lineRule="exact"/>
      <w:textAlignment w:val="auto"/>
    </w:pPr>
    <w:rPr>
      <w:rFonts w:ascii="SimHei" w:eastAsia="SimHei" w:hAnsi="SimHei" w:cs="SimHei"/>
    </w:rPr>
  </w:style>
  <w:style w:type="paragraph" w:customStyle="1" w:styleId="Style12">
    <w:name w:val="Style12"/>
    <w:basedOn w:val="Standard"/>
    <w:uiPriority w:val="99"/>
    <w:pPr>
      <w:widowControl w:val="0"/>
      <w:jc w:val="center"/>
      <w:textAlignment w:val="auto"/>
    </w:pPr>
    <w:rPr>
      <w:rFonts w:ascii="SimHei" w:eastAsia="SimHei" w:hAnsi="SimHei" w:cs="SimHei"/>
    </w:rPr>
  </w:style>
  <w:style w:type="paragraph" w:customStyle="1" w:styleId="Style137">
    <w:name w:val="Style137"/>
    <w:basedOn w:val="Standard"/>
    <w:uiPriority w:val="99"/>
    <w:pPr>
      <w:widowControl w:val="0"/>
      <w:spacing w:line="331" w:lineRule="exact"/>
      <w:ind w:hanging="624"/>
      <w:textAlignment w:val="auto"/>
    </w:pPr>
    <w:rPr>
      <w:rFonts w:ascii="SimHei" w:eastAsia="SimHei" w:hAnsi="SimHei" w:cs="SimHei"/>
    </w:rPr>
  </w:style>
  <w:style w:type="paragraph" w:customStyle="1" w:styleId="Style226">
    <w:name w:val="Style226"/>
    <w:basedOn w:val="Standard"/>
    <w:uiPriority w:val="99"/>
    <w:pPr>
      <w:widowControl w:val="0"/>
      <w:jc w:val="right"/>
      <w:textAlignment w:val="auto"/>
    </w:pPr>
    <w:rPr>
      <w:rFonts w:ascii="SimHei" w:eastAsia="SimHei" w:hAnsi="SimHei" w:cs="SimHei"/>
    </w:rPr>
  </w:style>
  <w:style w:type="paragraph" w:customStyle="1" w:styleId="P1">
    <w:name w:val="睲¦ä¡Pé辅1"/>
    <w:basedOn w:val="Standard"/>
    <w:uiPriority w:val="99"/>
    <w:pPr>
      <w:widowControl w:val="0"/>
      <w:ind w:left="480"/>
      <w:textAlignment w:val="auto"/>
    </w:pPr>
    <w:rPr>
      <w:rFonts w:ascii="SimHei" w:eastAsia="SimHei" w:hAnsi="SimHei" w:cs="SimHei"/>
    </w:rPr>
  </w:style>
  <w:style w:type="paragraph" w:styleId="ab">
    <w:name w:val="envelope return"/>
    <w:basedOn w:val="Standard"/>
    <w:uiPriority w:val="99"/>
    <w:pPr>
      <w:textAlignment w:val="auto"/>
    </w:pPr>
    <w:rPr>
      <w:rFonts w:ascii="Cambria" w:hAnsi="Cambria" w:cs="Cambria"/>
    </w:rPr>
  </w:style>
  <w:style w:type="paragraph" w:styleId="ac">
    <w:name w:val="List Paragraph"/>
    <w:basedOn w:val="Standard"/>
    <w:uiPriority w:val="99"/>
    <w:qFormat/>
    <w:pPr>
      <w:widowControl w:val="0"/>
      <w:ind w:left="480"/>
      <w:textAlignment w:val="auto"/>
    </w:pPr>
    <w:rPr>
      <w:rFonts w:ascii="Calibri" w:hAnsi="Calibri" w:cs="Calibri"/>
    </w:rPr>
  </w:style>
  <w:style w:type="paragraph" w:customStyle="1" w:styleId="11">
    <w:name w:val="表格格線1"/>
    <w:basedOn w:val="DocumentMap"/>
    <w:uiPriority w:val="99"/>
    <w:rPr>
      <w:rFonts w:ascii="Calibri" w:hAnsi="Calibri" w:cs="Calibri"/>
      <w:lang w:val="en-US"/>
    </w:rPr>
  </w:style>
  <w:style w:type="paragraph" w:styleId="ad">
    <w:name w:val="TOC Heading"/>
    <w:basedOn w:val="1"/>
    <w:uiPriority w:val="99"/>
    <w:qFormat/>
    <w:pPr>
      <w:keepLines/>
      <w:spacing w:line="254" w:lineRule="auto"/>
      <w:textAlignment w:val="auto"/>
    </w:pPr>
    <w:rPr>
      <w:rFonts w:ascii="Cambria" w:eastAsia="新細明體" w:hAnsi="Cambria" w:cs="Cambria"/>
      <w:sz w:val="32"/>
      <w:szCs w:val="32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FontStyle233">
    <w:name w:val="Font Style233"/>
    <w:uiPriority w:val="99"/>
    <w:rPr>
      <w:rFonts w:ascii="SimHei" w:eastAsia="SimHei" w:hAnsi="SimHei" w:cs="SimHei"/>
      <w:b/>
      <w:bCs/>
      <w:color w:val="000000"/>
      <w:sz w:val="30"/>
      <w:szCs w:val="30"/>
    </w:rPr>
  </w:style>
  <w:style w:type="character" w:customStyle="1" w:styleId="FontStyle246">
    <w:name w:val="Font Style246"/>
    <w:uiPriority w:val="99"/>
    <w:rPr>
      <w:rFonts w:ascii="SimHei" w:eastAsia="SimHei" w:hAnsi="SimHei" w:cs="SimHei"/>
      <w:color w:val="000000"/>
      <w:spacing w:val="10"/>
      <w:sz w:val="22"/>
      <w:szCs w:val="22"/>
    </w:rPr>
  </w:style>
  <w:style w:type="character" w:customStyle="1" w:styleId="ListLabel1">
    <w:name w:val="ListLabel 1"/>
    <w:uiPriority w:val="99"/>
    <w:rPr>
      <w:rFonts w:ascii="標楷體" w:eastAsia="標楷體" w:hAnsi="標楷體" w:cs="標楷體"/>
      <w:b/>
      <w:bCs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標楷體" w:eastAsia="標楷體" w:hAnsi="標楷體" w:cs="標楷體"/>
      <w:b/>
      <w:bCs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  <w:rPr>
      <w:rFonts w:eastAsia="標楷體"/>
    </w:rPr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FontStyle230">
    <w:name w:val="Font Style230"/>
    <w:uiPriority w:val="99"/>
    <w:rPr>
      <w:rFonts w:ascii="SimHei" w:eastAsia="SimHei" w:hAnsi="SimHei" w:cs="SimHei"/>
      <w:color w:val="000000"/>
      <w:spacing w:val="10"/>
      <w:sz w:val="26"/>
      <w:szCs w:val="26"/>
    </w:rPr>
  </w:style>
  <w:style w:type="character" w:customStyle="1" w:styleId="FontStyle232">
    <w:name w:val="Font Style232"/>
    <w:uiPriority w:val="99"/>
    <w:rPr>
      <w:rFonts w:ascii="SimSun" w:eastAsia="SimSun" w:hAnsi="SimSun" w:cs="SimSun"/>
      <w:color w:val="000000"/>
      <w:sz w:val="26"/>
      <w:szCs w:val="26"/>
    </w:rPr>
  </w:style>
  <w:style w:type="character" w:customStyle="1" w:styleId="FontStyle293">
    <w:name w:val="Font Style293"/>
    <w:uiPriority w:val="99"/>
    <w:rPr>
      <w:rFonts w:ascii="SimSun" w:eastAsia="SimSun" w:hAnsi="SimSun" w:cs="SimSun"/>
      <w:b/>
      <w:bCs/>
      <w:color w:val="000000"/>
      <w:sz w:val="22"/>
      <w:szCs w:val="22"/>
    </w:rPr>
  </w:style>
  <w:style w:type="character" w:customStyle="1" w:styleId="FontStyle238">
    <w:name w:val="Font Style238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customStyle="1" w:styleId="FontStyle337">
    <w:name w:val="Font Style337"/>
    <w:uiPriority w:val="99"/>
    <w:rPr>
      <w:rFonts w:ascii="Arial Unicode MS" w:eastAsia="Arial Unicode MS" w:hAnsi="Arial Unicode MS" w:cs="Arial Unicode MS"/>
      <w:color w:val="000000"/>
      <w:spacing w:val="10"/>
      <w:sz w:val="20"/>
      <w:szCs w:val="20"/>
    </w:rPr>
  </w:style>
  <w:style w:type="character" w:customStyle="1" w:styleId="FontStyle278">
    <w:name w:val="Font Style278"/>
    <w:uiPriority w:val="99"/>
    <w:rPr>
      <w:rFonts w:ascii="SimHei" w:eastAsia="SimHei" w:hAnsi="SimHei" w:cs="SimHei"/>
      <w:b/>
      <w:bCs/>
      <w:color w:val="000000"/>
      <w:spacing w:val="10"/>
      <w:sz w:val="22"/>
      <w:szCs w:val="22"/>
    </w:rPr>
  </w:style>
  <w:style w:type="character" w:customStyle="1" w:styleId="FontStyle231">
    <w:name w:val="Font Style231"/>
    <w:uiPriority w:val="99"/>
    <w:rPr>
      <w:rFonts w:ascii="SimSun" w:eastAsia="SimSun" w:hAnsi="SimSun" w:cs="SimSun"/>
      <w:b/>
      <w:bCs/>
      <w:color w:val="000000"/>
      <w:sz w:val="26"/>
      <w:szCs w:val="26"/>
    </w:rPr>
  </w:style>
  <w:style w:type="character" w:customStyle="1" w:styleId="FontStyle248">
    <w:name w:val="Font Style248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34">
    <w:name w:val="Font Style234"/>
    <w:uiPriority w:val="99"/>
    <w:rPr>
      <w:rFonts w:ascii="SimHei" w:eastAsia="SimHei" w:hAnsi="SimHei" w:cs="SimHei"/>
      <w:color w:val="000000"/>
      <w:sz w:val="18"/>
      <w:szCs w:val="18"/>
    </w:rPr>
  </w:style>
  <w:style w:type="character" w:customStyle="1" w:styleId="FontStyle251">
    <w:name w:val="Font Style251"/>
    <w:uiPriority w:val="99"/>
    <w:rPr>
      <w:rFonts w:ascii="SimSun" w:eastAsia="SimSun" w:hAnsi="SimSun" w:cs="SimSun"/>
      <w:color w:val="000000"/>
      <w:spacing w:val="10"/>
      <w:sz w:val="28"/>
      <w:szCs w:val="28"/>
    </w:rPr>
  </w:style>
  <w:style w:type="character" w:customStyle="1" w:styleId="FontStyle277">
    <w:name w:val="Font Style277"/>
    <w:uiPriority w:val="99"/>
    <w:rPr>
      <w:rFonts w:ascii="SimSun" w:eastAsia="SimSun" w:hAnsi="SimSun" w:cs="SimSun"/>
      <w:b/>
      <w:bCs/>
      <w:color w:val="000000"/>
      <w:sz w:val="30"/>
      <w:szCs w:val="30"/>
    </w:rPr>
  </w:style>
  <w:style w:type="character" w:styleId="ae">
    <w:name w:val="Intense Reference"/>
    <w:basedOn w:val="a0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af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a0"/>
    <w:uiPriority w:val="99"/>
    <w:rPr>
      <w:rFonts w:ascii="標楷體" w:eastAsia="標楷體" w:hAnsi="標楷體" w:cs="標楷體"/>
      <w:kern w:val="3"/>
      <w:sz w:val="16"/>
      <w:szCs w:val="16"/>
      <w:lang w:val="en-US" w:eastAsia="zh-TW"/>
    </w:rPr>
  </w:style>
  <w:style w:type="character" w:customStyle="1" w:styleId="FontStyle265">
    <w:name w:val="Font Style265"/>
    <w:uiPriority w:val="99"/>
    <w:rPr>
      <w:rFonts w:ascii="SimHei" w:eastAsia="SimHei" w:hAnsi="SimHei" w:cs="SimHei"/>
      <w:b/>
      <w:bCs/>
      <w:color w:val="000000"/>
      <w:sz w:val="26"/>
      <w:szCs w:val="26"/>
    </w:rPr>
  </w:style>
  <w:style w:type="character" w:customStyle="1" w:styleId="FontStyle249">
    <w:name w:val="Font Style249"/>
    <w:uiPriority w:val="99"/>
    <w:rPr>
      <w:rFonts w:ascii="SimHei" w:eastAsia="SimHei" w:hAnsi="SimHei" w:cs="SimHei"/>
      <w:color w:val="000000"/>
      <w:spacing w:val="20"/>
      <w:sz w:val="32"/>
      <w:szCs w:val="32"/>
    </w:rPr>
  </w:style>
  <w:style w:type="character" w:customStyle="1" w:styleId="apple-converted-space">
    <w:name w:val="apple-converted-space"/>
    <w:basedOn w:val="a0"/>
    <w:uiPriority w:val="99"/>
    <w:rPr>
      <w:rFonts w:ascii="Times New Roman" w:hAnsi="Times New Roman" w:cs="Times New Roman"/>
    </w:rPr>
  </w:style>
  <w:style w:type="character" w:customStyle="1" w:styleId="xdb">
    <w:name w:val="_xdb"/>
    <w:basedOn w:val="a0"/>
    <w:uiPriority w:val="99"/>
    <w:rPr>
      <w:rFonts w:ascii="Times New Roman" w:hAnsi="Times New Roman" w:cs="Times New Roman"/>
    </w:rPr>
  </w:style>
  <w:style w:type="character" w:customStyle="1" w:styleId="xbe">
    <w:name w:val="_xbe"/>
    <w:basedOn w:val="a0"/>
    <w:uiPriority w:val="99"/>
    <w:rPr>
      <w:rFonts w:ascii="Times New Roman" w:hAnsi="Times New Roman" w:cs="Times New Roman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標楷體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標楷體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eastAsia="標楷體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rFonts w:eastAsia="標楷體"/>
    </w:rPr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  <w:rPr>
      <w:rFonts w:ascii="標楷體" w:eastAsia="標楷體" w:hAnsi="標楷體" w:cs="標楷體"/>
      <w:b/>
      <w:bCs/>
    </w:rPr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  <w:rPr>
      <w:rFonts w:ascii="標楷體" w:eastAsia="標楷體" w:hAnsi="標楷體" w:cs="標楷體"/>
      <w:b/>
      <w:bCs/>
    </w:rPr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  <w:rPr>
      <w:rFonts w:eastAsia="標楷體"/>
    </w:rPr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  <w:rPr>
      <w:rFonts w:eastAsia="標楷體"/>
    </w:rPr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FooterChar1">
    <w:name w:val="Footer Char1"/>
    <w:basedOn w:val="a0"/>
    <w:uiPriority w:val="99"/>
    <w:rPr>
      <w:rFonts w:ascii="Times New Roman" w:hAnsi="Times New Roman" w:cs="Times New Roman"/>
    </w:rPr>
  </w:style>
  <w:style w:type="character" w:styleId="af0">
    <w:name w:val="Hyperlink"/>
    <w:basedOn w:val="a0"/>
    <w:uiPriority w:val="99"/>
    <w:rPr>
      <w:rFonts w:ascii="Times New Roman" w:hAnsi="Times New Roman" w:cs="Times New Roman"/>
      <w:color w:val="auto"/>
      <w:u w:val="single"/>
    </w:rPr>
  </w:style>
  <w:style w:type="character" w:styleId="af1">
    <w:name w:val="FollowedHyperlink"/>
    <w:basedOn w:val="a0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2204</Characters>
  <Application>Microsoft Office Word</Application>
  <DocSecurity>0</DocSecurity>
  <Lines>18</Lines>
  <Paragraphs>5</Paragraphs>
  <ScaleCrop>false</ScaleCrop>
  <Company>PTHG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屏東縣110年度自學進修國民中小學畢業程度（含身心障礙國民）</dc:title>
  <dc:subject/>
  <dc:creator>洪寧</dc:creator>
  <cp:keywords/>
  <dc:description/>
  <cp:lastModifiedBy>mhps</cp:lastModifiedBy>
  <cp:revision>2</cp:revision>
  <cp:lastPrinted>2020-12-17T05:43:00Z</cp:lastPrinted>
  <dcterms:created xsi:type="dcterms:W3CDTF">2021-01-22T00:38:00Z</dcterms:created>
  <dcterms:modified xsi:type="dcterms:W3CDTF">2021-01-22T00:38:00Z</dcterms:modified>
</cp:coreProperties>
</file>